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val="nil"/>
          <w:left w:val="nil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24"/>
        <w:gridCol w:w="4923"/>
      </w:tblGrid>
      <w:tr>
        <w:trPr>
          <w:trHeight w:hRule="atLeast" w:val="1552"/>
          <w:cantSplit w:val="false"/>
        </w:trPr>
        <w:tc>
          <w:tcPr>
            <w:tcW w:type="dxa" w:w="4924"/>
            <w:tcBorders>
              <w:top w:val="nil"/>
              <w:left w:val="nil"/>
              <w:bottom w:color="000001" w:space="0" w:sz="4" w:val="single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240" w:lineRule="exact"/>
              <w:ind w:hanging="0" w:left="0" w:right="0"/>
              <w:contextualSpacing w:val="false"/>
              <w:jc w:val="left"/>
              <w:rPr>
                <w:drawing>
                  <wp:inline distB="0" distL="0" distR="0" distT="0">
                    <wp:extent cx="2558415" cy="848360"/>
                    <wp:effectExtent b="0" l="0" r="0" t="0"/>
                    <wp:docPr descr="" id="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58415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pPr>
            <w:r>
              <w:rPr>
                <w:drawing>
                  <wp:inline distB="0" distL="0" distR="0" distT="0">
                    <wp:extent cx="2558415" cy="848360"/>
                    <wp:effectExtent b="0" l="0" r="0" t="0"/>
                    <wp:docPr descr="" id="0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descr="" id="0" name="Picture"/>
                            <pic:cNvPicPr>
                              <a:picLocks noChangeArrowheads="1" noChangeAspect="1"/>
                            </pic:cNvPicPr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58415" cy="848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Pr>
            </w:r>
          </w:p>
        </w:tc>
        <w:tc>
          <w:tcPr>
            <w:tcW w:type="dxa" w:w="4923"/>
            <w:tcBorders>
              <w:top w:val="nil"/>
              <w:left w:val="nil"/>
              <w:bottom w:color="000001" w:space="0" w:sz="4" w:val="single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240" w:lineRule="exact"/>
              <w:ind w:hanging="0" w:left="0" w:right="0"/>
              <w:contextualSpacing w:val="false"/>
              <w:jc w:val="right"/>
              <w:rPr>
                <w:rFonts w:cs="Times New Roman" w:eastAsia="Times New Roman"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cs="Times New Roman" w:eastAsia="Times New Roman"/>
                <w:b/>
                <w:color w:val="00000A"/>
                <w:spacing w:val="0"/>
                <w:sz w:val="22"/>
                <w:shd w:fill="FFFFFF" w:val="clear"/>
              </w:rPr>
              <w:t>Общая информация:</w:t>
            </w:r>
          </w:p>
          <w:p>
            <w:pPr>
              <w:pStyle w:val="style0"/>
              <w:suppressAutoHyphens w:val="true"/>
              <w:spacing w:after="0" w:before="0" w:line="240" w:lineRule="exact"/>
              <w:ind w:hanging="0" w:left="0" w:right="0"/>
              <w:contextualSpacing w:val="false"/>
              <w:jc w:val="right"/>
              <w:rPr>
                <w:rStyle w:val="style15"/>
                <w:rFonts w:cs="Times New Roman" w:eastAsia="Times New Roman"/>
                <w:color w:val="0000FF"/>
                <w:spacing w:val="0"/>
                <w:sz w:val="22"/>
                <w:u w:val="single"/>
                <w:shd w:fill="FFFFFF" w:val="clear"/>
              </w:rPr>
            </w:pPr>
            <w:hyperlink r:id="rId3">
              <w:r>
                <w:rPr>
                  <w:rStyle w:val="style15"/>
                  <w:rFonts w:cs="Times New Roman" w:eastAsia="Times New Roman"/>
                  <w:color w:val="0000FF"/>
                  <w:spacing w:val="0"/>
                  <w:sz w:val="22"/>
                  <w:u w:val="single"/>
                  <w:shd w:fill="FFFFFF" w:val="clear"/>
                </w:rPr>
                <w:t>http://adlabs-mobile.ru/</w:t>
              </w:r>
            </w:hyperlink>
          </w:p>
          <w:p>
            <w:pPr>
              <w:pStyle w:val="style0"/>
              <w:suppressAutoHyphens w:val="true"/>
              <w:spacing w:after="0" w:before="0" w:line="240" w:lineRule="exact"/>
              <w:ind w:hanging="0" w:left="0" w:right="0"/>
              <w:contextualSpacing w:val="false"/>
              <w:jc w:val="right"/>
              <w:rPr>
                <w:rFonts w:cs="Times New Roman" w:eastAsia="Times New Roman"/>
                <w:b/>
                <w:color w:val="00000A"/>
                <w:spacing w:val="0"/>
                <w:sz w:val="22"/>
                <w:shd w:fill="FFFFFF" w:val="clear"/>
              </w:rPr>
            </w:pPr>
            <w:r>
              <w:rPr>
                <w:rFonts w:cs="Times New Roman" w:eastAsia="Times New Roman"/>
                <w:b/>
                <w:color w:val="00000A"/>
                <w:spacing w:val="0"/>
                <w:sz w:val="22"/>
                <w:shd w:fill="FFFFFF" w:val="clear"/>
              </w:rPr>
              <w:t>Техническая поддержка:</w:t>
            </w:r>
          </w:p>
          <w:p>
            <w:pPr>
              <w:pStyle w:val="style0"/>
              <w:suppressAutoHyphens w:val="true"/>
              <w:spacing w:after="0" w:before="0" w:line="240" w:lineRule="exact"/>
              <w:ind w:hanging="0" w:left="0" w:right="0"/>
              <w:contextualSpacing w:val="false"/>
              <w:jc w:val="right"/>
              <w:rPr>
                <w:rStyle w:val="style15"/>
                <w:rFonts w:cs="Times New Roman" w:eastAsia="Times New Roman"/>
                <w:color w:val="000080"/>
                <w:spacing w:val="0"/>
                <w:sz w:val="22"/>
                <w:u w:val="single"/>
                <w:shd w:fill="FFFFFF" w:val="clear"/>
              </w:rPr>
            </w:pPr>
            <w:hyperlink r:id="rId4"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support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@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adlabs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-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mobile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.</w:t>
              </w:r>
              <w:r>
                <w:rPr>
                  <w:rStyle w:val="style15"/>
                  <w:rFonts w:cs="Times New Roman" w:eastAsia="Times New Roman"/>
                  <w:vanish/>
                  <w:color w:val="000080"/>
                  <w:spacing w:val="0"/>
                  <w:sz w:val="22"/>
                  <w:u w:val="single"/>
                  <w:shd w:fill="FFFFFF" w:val="clear"/>
                </w:rPr>
                <w:t>HYPERLINK "mailto:support@adlabs-mobile.ru"</w:t>
              </w:r>
              <w:r>
                <w:rPr>
                  <w:rStyle w:val="style15"/>
                  <w:rFonts w:cs="Times New Roman" w:eastAsia="Times New Roman"/>
                  <w:color w:val="000080"/>
                  <w:spacing w:val="0"/>
                  <w:sz w:val="22"/>
                  <w:u w:val="single"/>
                  <w:shd w:fill="FFFFFF" w:val="clear"/>
                </w:rPr>
                <w:t>ru</w:t>
              </w:r>
            </w:hyperlink>
          </w:p>
        </w:tc>
      </w:tr>
    </w:tbl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  <w:rPr>
          <w:rFonts w:ascii="Courier New" w:cs="Courier New" w:eastAsia="Courier New" w:hAnsi="Courier New"/>
          <w:b/>
          <w:color w:val="00000A"/>
          <w:spacing w:val="0"/>
          <w:sz w:val="32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32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  <w:rPr>
          <w:rFonts w:ascii="Courier New" w:cs="Courier New" w:eastAsia="Courier New" w:hAnsi="Courier New"/>
          <w:b/>
          <w:color w:val="00000A"/>
          <w:spacing w:val="0"/>
          <w:sz w:val="32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32"/>
          <w:shd w:fill="FFFFFF" w:val="clear"/>
        </w:rPr>
        <w:t>Инструкция по установке рекламного блока AdLabs Mobile в Android-приложение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Минимальная версия ОС: 2.3(API Level 9)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Вам потребуется Google Play Services library, который необходимо импортировать и подключить к AdLabs SDK, по-умолчанию он подключен, но указывает на путь, который может не соответствовать вашему. Обычно(если Вы скачивали Google Play Services) он находится в \Android\sdk\extras\google\google_play_services. Также, необходимо подключить зависимость(как обычную Android-библиотеку) android-async-http, которая находится в корневой папке android_libs нашего рекламного SDK. По-умолчанию она также подключена к AdLabs SDK, но требует корректировки установочного пути.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1. Для работы SDK необходимо включение в проект следующих разрешений (Permissions):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uses-permission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ab/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"android.permission.INTERNET"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uses-permission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  <w:tab/>
        <w:tab/>
        <w:tab/>
        <w:tab/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"android.permission.ACCESS_FINE_LOCATION"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uses-permission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"android.permission.ACCESS_WIFI_STATE"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uses-permission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"android.permission.ACCESS_NETWORK_STATE"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hAnsi="Courier New"/>
          <w:sz w:val="20"/>
        </w:rPr>
      </w:pPr>
      <w:r>
        <w:rPr>
          <w:rFonts w:ascii="Courier New" w:cs="Consolas" w:eastAsia="Consolas" w:hAnsi="Courier New"/>
          <w:color w:val="008080"/>
          <w:spacing w:val="0"/>
          <w:sz w:val="20"/>
          <w:shd w:fill="FFFFFF" w:val="clear"/>
        </w:rPr>
        <w:t>&lt;</w:t>
      </w:r>
      <w:r>
        <w:rPr>
          <w:rFonts w:ascii="Courier New" w:hAnsi="Courier New"/>
          <w:color w:val="3F7F7F"/>
          <w:sz w:val="20"/>
        </w:rPr>
        <w:t>uses-permission</w:t>
      </w:r>
      <w:r>
        <w:rPr>
          <w:rFonts w:ascii="Courier New" w:hAnsi="Courier New"/>
          <w:sz w:val="20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hAnsi="Courier New"/>
          <w:color w:val="008080"/>
          <w:sz w:val="20"/>
        </w:rPr>
      </w:pPr>
      <w:r>
        <w:rPr>
          <w:rFonts w:ascii="Courier New" w:hAnsi="Courier New"/>
          <w:color w:val="7F007F"/>
          <w:sz w:val="20"/>
        </w:rPr>
        <w:tab/>
        <w:t>android:name</w:t>
      </w:r>
      <w:r>
        <w:rPr>
          <w:rFonts w:ascii="Courier New" w:hAnsi="Courier New"/>
          <w:color w:val="000000"/>
          <w:sz w:val="20"/>
        </w:rPr>
        <w:t>=</w:t>
      </w:r>
      <w:r>
        <w:rPr>
          <w:rFonts w:ascii="Courier New" w:hAnsi="Courier New"/>
          <w:i/>
          <w:color w:val="2A00FF"/>
          <w:sz w:val="20"/>
        </w:rPr>
        <w:t>"android.permission.BROADCAST_STICKY"</w:t>
      </w:r>
      <w:r>
        <w:rPr>
          <w:rFonts w:ascii="Courier New" w:hAnsi="Courier New"/>
          <w:color w:val="008080"/>
          <w:sz w:val="20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/>
      </w:pPr>
      <w:r>
        <w:rPr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4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0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0"/>
          <w:spacing w:val="0"/>
          <w:sz w:val="20"/>
          <w:shd w:fill="FFFFFF" w:val="clear"/>
        </w:rPr>
        <w:t>Также, в манифест необходимо добавить следующие рекламные Activity: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&lt;!-- для фуллскрин баннеров--&gt;</w:t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activity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"ad.labs.sdk.AdLabVideoActivity"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 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android:screenOrientation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"landscape"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 xml:space="preserve">/&gt; 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activity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 </w:t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"ad.labs.sdk.AdLabActivity"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 </w:t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android:configChanges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"keyboard|keyboardHidden|orientation|screenLayout|uiMode|screenSize|smallestScreenSize"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activity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ABC0AC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 </w:t>
      </w:r>
      <w:r>
        <w:rPr>
          <w:rFonts w:ascii="Consolas" w:cs="Consolas" w:eastAsia="Consolas" w:hAnsi="Consolas"/>
          <w:color w:val="7F007F"/>
          <w:spacing w:val="0"/>
          <w:sz w:val="20"/>
          <w:shd w:fill="ABC0AC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ABC0AC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ABC0AC" w:val="clear"/>
        </w:rPr>
        <w:t>"com.google.android.gms.ads.AdActivity"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 xml:space="preserve">   </w:t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android:configChanges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"keyboard|keyboardHidden|orientation|screenLayout|uiMode|screenSize|smallestScreenSize"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  <w:r>
        <w:rPr>
          <w:rFonts w:ascii="Courier New" w:cs="Courier New" w:eastAsia="Courier New" w:hAnsi="Courier New"/>
          <w:color w:val="008080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meta-data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android:name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"com.google.android.gms.version"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      </w:t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android:value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"@integer/google_play_services_version"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2. Подключаем к своему проекту проект-библиотеку AdLabsSDK</w:t>
      </w:r>
    </w:p>
    <w:p>
      <w:pPr>
        <w:pStyle w:val="style0"/>
        <w:numPr>
          <w:ilvl w:val="0"/>
          <w:numId w:val="1"/>
        </w:numPr>
        <w:tabs>
          <w:tab w:leader="none" w:pos="1429" w:val="left"/>
        </w:tabs>
        <w:suppressAutoHyphens w:val="true"/>
        <w:spacing w:after="0" w:before="0" w:line="240" w:lineRule="exact"/>
        <w:ind w:hanging="360" w:left="72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Необходимо импортировать Android-проект AdLabsSDK в свой workspace</w:t>
      </w:r>
    </w:p>
    <w:p>
      <w:pPr>
        <w:pStyle w:val="style0"/>
        <w:numPr>
          <w:ilvl w:val="0"/>
          <w:numId w:val="1"/>
        </w:numPr>
        <w:tabs>
          <w:tab w:leader="none" w:pos="1429" w:val="left"/>
        </w:tabs>
        <w:suppressAutoHyphens w:val="true"/>
        <w:spacing w:after="0" w:before="0" w:line="240" w:lineRule="exact"/>
        <w:ind w:hanging="360" w:left="72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Далее, в меню((Project-&gt;Properties-&gt;Android-&gt;Add) добавляете импортированную библиотеку на предыдущем шаге в свой проект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3. Далее Вы можете добавить программно компонент в ваш Activity, показывающий рекламу(стандартные баннеры):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b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public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onCreate(Bundle savedInstanceState)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super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.onCreate(savedInstanceState);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setContentView(R.layout.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activity_ad_labs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=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new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AdView(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this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);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RelativeLayout layout =  (RelativeLayout)findViewById(R.id.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main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layout.addView(</w:t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, params);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...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 xml:space="preserve">или в xml-разметку вашего макета: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008080"/>
          <w:spacing w:val="0"/>
          <w:sz w:val="20"/>
          <w:shd w:fill="FFFFFF" w:val="clear"/>
        </w:rPr>
        <w:t>&lt;</w:t>
      </w:r>
      <w:r>
        <w:rPr>
          <w:rFonts w:ascii="Consolas" w:cs="Consolas" w:eastAsia="Consolas" w:hAnsi="Consolas"/>
          <w:color w:val="3F7F7F"/>
          <w:spacing w:val="0"/>
          <w:sz w:val="20"/>
          <w:shd w:fill="FFFFFF" w:val="clear"/>
        </w:rPr>
        <w:t>ad.labs.sdk.AdView</w:t>
      </w: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"@+id/adBanner"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android:layout_width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>"wrap_content"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7F007F"/>
          <w:spacing w:val="0"/>
          <w:sz w:val="20"/>
          <w:shd w:fill="FFFFFF" w:val="clear"/>
        </w:rPr>
        <w:t>android:layout_height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=</w:t>
      </w:r>
      <w:r>
        <w:rPr>
          <w:rFonts w:ascii="Consolas" w:cs="Consolas" w:eastAsia="Consolas" w:hAnsi="Consolas"/>
          <w:i/>
          <w:color w:val="2A00FF"/>
          <w:spacing w:val="0"/>
          <w:sz w:val="20"/>
          <w:shd w:fill="FFFFFF" w:val="clear"/>
        </w:rPr>
        <w:t xml:space="preserve">"wrap_content" </w:t>
      </w:r>
      <w:r>
        <w:rPr>
          <w:rFonts w:ascii="Consolas" w:cs="Consolas" w:eastAsia="Consolas" w:hAnsi="Consolas"/>
          <w:color w:val="008080"/>
          <w:spacing w:val="0"/>
          <w:sz w:val="20"/>
          <w:shd w:fill="FFFFFF" w:val="clear"/>
        </w:rPr>
        <w:t>/&gt;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  <w:t xml:space="preserve">ВНИМАНИЕ!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  <w:t>Для полноэкранной(FULLSCREEN) и обычной рекламы разные значение идентификаторов. Добавлять в одно окно(Activity) обычные баннеры и полноэкранные нельзя, так как рекламный блок FULLSCREEN-рекламы займет всю область экрана. Поэтому желательно AdView для FULLSCREEN-рекламы добавлять как корневой и единственный элемент вашего макета. Различий в использовании на уровне API(кода) обычных и FULLSCREEN-баннеров нет, кроме указанных выше.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i/>
          <w:color w:val="00000A"/>
          <w:spacing w:val="0"/>
          <w:sz w:val="20"/>
          <w:shd w:fill="FFFFFF" w:val="clear"/>
        </w:rPr>
        <w:t>Для использования полноэкранных(fullscreen) баннеров необходимо всего лишь запустить рекламный activity AdLabActivity из SDK, передав в Intent свой идентификатор: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Intent intent =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new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Intent(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this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, AdLabActivity.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class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intent.putExtra(AdLabActivity.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AD_ID_EXTRA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, </w:t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FULLSCREEN_AD_ID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startActivity(intent);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>4. Для начала показа рекламы необходимо вызвать метод adView.loadAd() и передать ему в качестве параметра рекламный идентификатор. Пример: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b/>
          <w:color w:val="646464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b/>
          <w:color w:val="00000A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protected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onResume()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super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.onResume();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.loadAd(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ADLAB_PUBLISHER_ID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>Данный вызов происходит в методе onResume() Activity. Таким образом после того как Вы свернули приложение и вернулись на него обратно(к примеру, звонок друга) реклама снова загрузится. Для корректной работы также необходимо вызывать метод adView.pause() в коллбеке Activity onPause() для остановки показа рекламы.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0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5. </w:t>
      </w: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>Вы можете отслеживать события, связанные с рекламой, с помощью следующих методов: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onAdClose();  </w:t>
        <w:tab/>
        <w:tab/>
        <w:t>//вызовется при закрытии рекламы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onAdLoaded(); </w:t>
        <w:tab/>
        <w:tab/>
        <w:t>//вызовется при загрузке рекламы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onAdClick(); </w:t>
        <w:tab/>
        <w:tab/>
        <w:t>//вызовется при тапе на рекламу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onAdRequestFailed(); </w:t>
        <w:tab/>
        <w:t>//вызовется при невозможности загрузить рекламу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0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i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i/>
          <w:color w:val="000000"/>
          <w:spacing w:val="0"/>
          <w:sz w:val="20"/>
          <w:shd w:fill="FFFFFF" w:val="clear"/>
        </w:rPr>
        <w:t>См. полный пример ниже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0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6. </w:t>
      </w: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 xml:space="preserve">Вы можете установить длительность показа одного рекламного блока с помощью метода </w:t>
      </w:r>
      <w:r>
        <w:rPr>
          <w:rFonts w:ascii="Consolas" w:cs="Consolas" w:eastAsia="Consolas" w:hAnsi="Consolas"/>
          <w:b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>.setAdShowDelay(15000) передав ему значение в миллисекундах. Рекомендуется не ставить значение менее 10сек(10000 мс).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center"/>
        <w:rPr>
          <w:rFonts w:ascii="Consolas" w:cs="Consolas" w:eastAsia="Consolas" w:hAnsi="Consolas"/>
          <w:b/>
          <w:color w:val="000000"/>
          <w:spacing w:val="0"/>
          <w:sz w:val="24"/>
          <w:shd w:fill="FFFFFF" w:val="clear"/>
        </w:rPr>
      </w:pPr>
      <w:r>
        <w:rPr>
          <w:rFonts w:ascii="Consolas" w:cs="Consolas" w:eastAsia="Consolas" w:hAnsi="Consolas"/>
          <w:b/>
          <w:color w:val="000000"/>
          <w:spacing w:val="0"/>
          <w:sz w:val="24"/>
          <w:shd w:fill="FFFFFF" w:val="clear"/>
        </w:rPr>
        <w:t>Полный пример использования SDK(стандартные баннеры)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import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ad.labs.sdk.AdView;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import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ad.labs.sdk.AdView.OnAdRequestListener;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import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android.app.Activity;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import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android.os.Bundle;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import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android.widget.RelativeLayout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0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private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static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final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String 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ADLAB_PUBLISHER_ID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= </w:t>
      </w:r>
      <w:r>
        <w:rPr>
          <w:rFonts w:ascii="Consolas" w:cs="Consolas" w:eastAsia="Consolas" w:hAnsi="Consolas"/>
          <w:color w:val="2A00FF"/>
          <w:spacing w:val="0"/>
          <w:sz w:val="20"/>
          <w:shd w:fill="FFFFFF" w:val="clear"/>
        </w:rPr>
        <w:t>"YOUR_ADLAB_ID"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private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AdView </w:t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protected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onCreate(Bundle savedInstanceState)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super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.onCreate(savedInstanceState);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setContentView(R.layout.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activity_ad_labs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=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new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AdView(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this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);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 xml:space="preserve">RelativeLayout.LayoutParams params =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new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  <w:tab/>
        <w:t>RelativeLayout.LayoutParams(RelativeLayout.LayoutParams.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WRAP_CONTENT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, 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>RelativeLayout.LayoutParams.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WRAP_CONTENT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params.addRule(RelativeLayout.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ALIGN_PARENT_BOTTOM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RelativeLayout layout = (RelativeLayout)findViewById(R.id.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main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layout.addView(</w:t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, params);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.setAdShowDelay(15000);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.setOnAdRequestListener(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new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OnAdRequestListener()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public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onAdLoaded() {}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public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onAdClose() {}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public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onAdClick() {}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public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onAdRequestFailed() {}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  <w:t>});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protected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onResume()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super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.onResume();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.loadAd(</w:t>
      </w:r>
      <w:r>
        <w:rPr>
          <w:rFonts w:ascii="Consolas" w:cs="Consolas" w:eastAsia="Consolas" w:hAnsi="Consolas"/>
          <w:i/>
          <w:color w:val="0000C0"/>
          <w:spacing w:val="0"/>
          <w:sz w:val="20"/>
          <w:shd w:fill="FFFFFF" w:val="clear"/>
        </w:rPr>
        <w:t>ADLAB_PUBLISHER_ID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646464"/>
          <w:spacing w:val="0"/>
          <w:sz w:val="20"/>
          <w:shd w:fill="FFFFFF" w:val="clear"/>
        </w:rPr>
        <w:t>@Override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protected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</w:t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void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 xml:space="preserve"> onPause() {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b/>
          <w:color w:val="7F0055"/>
          <w:spacing w:val="0"/>
          <w:sz w:val="20"/>
          <w:shd w:fill="FFFFFF" w:val="clear"/>
        </w:rPr>
        <w:t>super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.onPause();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ab/>
      </w:r>
      <w:r>
        <w:rPr>
          <w:rFonts w:ascii="Consolas" w:cs="Consolas" w:eastAsia="Consolas" w:hAnsi="Consolas"/>
          <w:color w:val="0000C0"/>
          <w:spacing w:val="0"/>
          <w:sz w:val="20"/>
          <w:shd w:fill="FFFFFF" w:val="clear"/>
        </w:rPr>
        <w:t>adView</w:t>
      </w: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.pause();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</w:pPr>
      <w:r>
        <w:rPr>
          <w:rFonts w:ascii="Consolas" w:cs="Consolas" w:eastAsia="Consolas" w:hAnsi="Consolas"/>
          <w:color w:val="000000"/>
          <w:spacing w:val="0"/>
          <w:sz w:val="20"/>
          <w:shd w:fill="FFFFFF" w:val="clear"/>
        </w:rPr>
        <w:t>}</w:t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pPr>
      <w:r>
        <w:rPr>
          <w:rFonts w:ascii="Courier New" w:cs="Courier New" w:eastAsia="Courier New" w:hAnsi="Courier New"/>
          <w:color w:val="00000A"/>
          <w:spacing w:val="0"/>
          <w:sz w:val="20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suppressAutoHyphens w:val="true"/>
        <w:spacing w:after="0" w:before="0" w:line="240" w:lineRule="exact"/>
        <w:ind w:hanging="0" w:left="0" w:right="0"/>
        <w:contextualSpacing w:val="false"/>
        <w:jc w:val="left"/>
        <w:rPr>
          <w:rFonts w:cs="Times New Roman" w:eastAsia="Times New Roman"/>
          <w:color w:val="00000A"/>
          <w:spacing w:val="0"/>
          <w:sz w:val="24"/>
          <w:shd w:fill="FFFFFF" w:val="clear"/>
        </w:rPr>
      </w:pPr>
      <w:r>
        <w:rPr>
          <w:rFonts w:cs="Times New Roman" w:eastAsia="Times New Roman"/>
          <w:color w:val="00000A"/>
          <w:spacing w:val="0"/>
          <w:sz w:val="24"/>
          <w:shd w:fill="FFFFFF" w:val="clear"/>
        </w:rPr>
      </w:r>
    </w:p>
    <w:p>
      <w:pPr>
        <w:pStyle w:val="style0"/>
        <w:rPr/>
      </w:pPr>
      <w:r>
        <w:rPr/>
      </w:r>
    </w:p>
    <w:sectPr>
      <w:type w:val="nextPage"/>
      <w:pgSz w:h="15840" w:w="12240"/>
      <w:pgMar w:bottom="1440" w:footer="0" w:gutter="0" w:header="0" w:left="1800" w:right="180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Courier New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ru-RU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adlabs-mobile.ru/" TargetMode="External"/><Relationship Id="rId4" Type="http://schemas.openxmlformats.org/officeDocument/2006/relationships/hyperlink" Target="mailto:support@adlabs-mobile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