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818"/>
        <w:gridCol w:w="4820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987" w:dyaOrig="1310">
                <v:rect xmlns:o="urn:schemas-microsoft-com:office:office" xmlns:v="urn:schemas-microsoft-com:vml" id="rectole0000000000" style="width:199.350000pt;height:65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820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59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информация:</w:t>
            </w:r>
          </w:p>
          <w:p>
            <w:pPr>
              <w:suppressAutoHyphens w:val="true"/>
              <w:spacing w:before="0" w:after="160" w:line="259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http://adlabs-mobile.ru/</w:t>
              </w:r>
            </w:hyperlink>
          </w:p>
          <w:p>
            <w:pPr>
              <w:suppressAutoHyphens w:val="true"/>
              <w:spacing w:before="0" w:after="160" w:line="259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Техническая поддержка:</w:t>
            </w:r>
          </w:p>
          <w:p>
            <w:pPr>
              <w:suppressAutoHyphens w:val="true"/>
              <w:spacing w:before="0" w:after="160" w:line="259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support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adlabs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mobile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"mailto:support@adlabs-mobile.ru"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</w:hyperlink>
          </w:p>
        </w:tc>
      </w:tr>
    </w:tbl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Медиация средствами AdMob Mediation 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старая версия интерфейса AdMob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).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Создаем свое приложение в личном кабинете admob; выбираем из меню пункт Ad Network Mediation...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9054" w:dyaOrig="2834">
          <v:rect xmlns:o="urn:schemas-microsoft-com:office:office" xmlns:v="urn:schemas-microsoft-com:vml" id="rectole0000000001" style="width:452.700000pt;height:141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 со своим проектом нажимаем кнопку Manage Settings...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773" w:dyaOrig="3309">
          <v:rect xmlns:o="urn:schemas-microsoft-com:office:office" xmlns:v="urn:schemas-microsoft-com:vml" id="rectole0000000002" style="width:388.650000pt;height:165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нажимаем кнопку Add Custom Event (также не забываем скопировать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Admob pub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ID, который пригодится нам для медиации). Пример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admob pub id - </w:t>
      </w:r>
      <w:r>
        <w:rPr>
          <w:rFonts w:ascii="Consolas" w:hAnsi="Consolas" w:cs="Consolas" w:eastAsia="Consolas"/>
          <w:color w:val="2A00FF"/>
          <w:spacing w:val="0"/>
          <w:position w:val="0"/>
          <w:sz w:val="22"/>
          <w:shd w:fill="ABC0AC" w:val="clear"/>
        </w:rPr>
        <w:t xml:space="preserve">ca-app-pub-8427944718942816/2871597285</w:t>
      </w:r>
      <w:r>
        <w:object w:dxaOrig="9070" w:dyaOrig="2114">
          <v:rect xmlns:o="urn:schemas-microsoft-com:office:office" xmlns:v="urn:schemas-microsoft-com:vml" id="rectole0000000003" style="width:453.500000pt;height:105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8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заполняем поля указанной ниже формы:</w:t>
      </w:r>
    </w:p>
    <w:p>
      <w:pPr>
        <w:widowControl w:val="false"/>
        <w:numPr>
          <w:ilvl w:val="0"/>
          <w:numId w:val="1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label указывается идентификатор Custom Event Ad, который будет соответствовать AdLabs SDK.</w:t>
      </w:r>
    </w:p>
    <w:p>
      <w:pPr>
        <w:widowControl w:val="false"/>
        <w:numPr>
          <w:ilvl w:val="0"/>
          <w:numId w:val="1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class name указываем следующее: ad.labs.sdk.admob.AdLabMediationAdapter. Это название mediation-адаптера, который будет осуществлять показ рекламы AdLabs SDK.</w:t>
      </w:r>
    </w:p>
    <w:p>
      <w:pPr>
        <w:widowControl w:val="false"/>
        <w:numPr>
          <w:ilvl w:val="0"/>
          <w:numId w:val="10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 parameter оставляем пустым.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всех операций жмем Save. Готово, видим наш event в списке!</w:t>
      </w:r>
      <w:r>
        <w:object w:dxaOrig="6089" w:dyaOrig="4000">
          <v:rect xmlns:o="urn:schemas-microsoft-com:office:office" xmlns:v="urn:schemas-microsoft-com:vml" id="rectole0000000004" style="width:304.450000pt;height:200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0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осуществляем внедрение admob в приложение Android. Для этого не забываем подключить к проекту SDK AdLabs с зависимостью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Google Play Services(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Android 2.3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выше).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коде Activity выполняем следующие действия: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646464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646464"/>
          <w:spacing w:val="0"/>
          <w:position w:val="0"/>
          <w:sz w:val="20"/>
          <w:shd w:fill="auto" w:val="clear"/>
        </w:rPr>
        <w:t xml:space="preserve">    @Override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protected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void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onCreate(Bundle savedInstanceState) {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super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.onCreate(savedInstanceState);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    setContentView(R.layout.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0"/>
          <w:shd w:fill="auto" w:val="clear"/>
        </w:rPr>
        <w:t xml:space="preserve">activity_main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...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AdView(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this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D4D4D4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.setAdSize(AdSize.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BANNER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D4D4D4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.setAdUnitId(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ADMOB_PUB_ID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.setAdListener(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LoggingAdListener());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layout.addView(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, params);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CustomEventExtras extras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CustomEventExtras();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MediationAdView mediationAdBanner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MediationAdView(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this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mediationAdBanner.setAdLabId(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ADLAB_PUBLISHER_ID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extras.setExtra(</w:t>
      </w:r>
      <w:r>
        <w:rPr>
          <w:rFonts w:ascii="Consolas" w:hAnsi="Consolas" w:cs="Consolas" w:eastAsia="Consolas"/>
          <w:color w:val="2A00FF"/>
          <w:spacing w:val="0"/>
          <w:position w:val="0"/>
          <w:sz w:val="22"/>
          <w:shd w:fill="auto" w:val="clear"/>
        </w:rPr>
        <w:t xml:space="preserve">"Custom Event Ad"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, mediationAdBanner);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AdRequest.Builder adRequsetBuilder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AdRequest.Builder();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adRequsetBuilder.addNetworkExtras(extras);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.loadAd(adRequsetBuilder.build());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...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}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Все! Теперь рекламный контент admob будет показываться совместно с контентом AdLabs. Условия показа настраиваются в интерфейсе AdMob. Тематический таргетинг настраивается в панели управления на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http://www.adlabs-mobile.ru/</w:t>
        </w:r>
      </w:hyperlink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Медиация средствами AdMob Mediation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новая версия интерфейса AdMob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).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начала создаем новое приложение в личном кабинете AdMob; создаем новый рекламный блок. Нам потребуется использовать идентификатор рекламного блока в приложении Android.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923" w:dyaOrig="3813">
          <v:rect xmlns:o="urn:schemas-microsoft-com:office:office" xmlns:v="urn:schemas-microsoft-com:vml" id="rectole0000000005" style="width:346.150000pt;height:190.65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3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7039" w:dyaOrig="2821">
          <v:rect xmlns:o="urn:schemas-microsoft-com:office:office" xmlns:v="urn:schemas-microsoft-com:vml" id="rectole0000000006" style="width:351.950000pt;height:141.05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5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необходимо настроить медиацию. Для этого нажимаем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Изменить источники объявлений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6996" w:dyaOrig="3194">
          <v:rect xmlns:o="urn:schemas-microsoft-com:office:office" xmlns:v="urn:schemas-microsoft-com:vml" id="rectole0000000007" style="width:349.800000pt;height:159.70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7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выбираем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Новая рекламная сеть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в открывшемся окне нажимаем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Пользовательское событие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 чего открывается следующая форма: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205" w:dyaOrig="2647">
          <v:rect xmlns:o="urn:schemas-microsoft-com:office:office" xmlns:v="urn:schemas-microsoft-com:vml" id="rectole0000000008" style="width:310.250000pt;height:132.350000pt" o:preferrelative="t" o:ole="">
            <o:lock v:ext="edit"/>
            <v:imagedata xmlns:r="http://schemas.openxmlformats.org/officeDocument/2006/relationships" r:id="docRId20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9"/>
        </w:objec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label указывается идентификатор Custom Event Ad, который будет соответствовать AdLabs SDK.</w:t>
      </w:r>
    </w:p>
    <w:p>
      <w:pPr>
        <w:widowControl w:val="false"/>
        <w:numPr>
          <w:ilvl w:val="0"/>
          <w:numId w:val="1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class name указываем следующее: ad.labs.sdk.admob.AdLabMediationAdapter. Это название mediation-адаптера, который будет осуществлять показ рекламы AdLabs SDK.</w:t>
      </w:r>
    </w:p>
    <w:p>
      <w:pPr>
        <w:widowControl w:val="false"/>
        <w:numPr>
          <w:ilvl w:val="0"/>
          <w:numId w:val="1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 parameter оставляем пустым.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жмем кнопку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Продолжить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— наше событие создано.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осуществляем внедрение admob в приложение Android. Для этого не забываем подключить к проекту AdMob SDK,  а также SDK AdLabs.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коде Activity выполняем следующие действия: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646464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646464"/>
          <w:spacing w:val="0"/>
          <w:position w:val="0"/>
          <w:sz w:val="20"/>
          <w:shd w:fill="auto" w:val="clear"/>
        </w:rPr>
        <w:t xml:space="preserve">    @Override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protected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void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onCreate(Bundle savedInstanceState) {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0"/>
          <w:shd w:fill="auto" w:val="clear"/>
        </w:rPr>
        <w:t xml:space="preserve">super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.onCreate(savedInstanceState);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    setContentView(R.layout.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0"/>
          <w:shd w:fill="auto" w:val="clear"/>
        </w:rPr>
        <w:t xml:space="preserve">activity_main</w:t>
      </w: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...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AdView(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this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D4D4D4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.setAdSize(AdSize.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BANNER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D4D4D4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.setAdUnitId(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ADMOB_PUB_ID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.setAdListener(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LoggingAdListener());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layout.addView(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, params);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CustomEventExtras extras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CustomEventExtras();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MediationAdView mediationAdBanner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MediationAdView(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this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mediationAdBanner.setAdLabId(</w:t>
      </w:r>
      <w:r>
        <w:rPr>
          <w:rFonts w:ascii="Consolas" w:hAnsi="Consolas" w:cs="Consolas" w:eastAsia="Consolas"/>
          <w:i/>
          <w:color w:val="0000C0"/>
          <w:spacing w:val="0"/>
          <w:position w:val="0"/>
          <w:sz w:val="22"/>
          <w:shd w:fill="auto" w:val="clear"/>
        </w:rPr>
        <w:t xml:space="preserve">ADLAB_PUBLISHER_ID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extras.setExtra(</w:t>
      </w:r>
      <w:r>
        <w:rPr>
          <w:rFonts w:ascii="Consolas" w:hAnsi="Consolas" w:cs="Consolas" w:eastAsia="Consolas"/>
          <w:color w:val="2A00FF"/>
          <w:spacing w:val="0"/>
          <w:position w:val="0"/>
          <w:sz w:val="22"/>
          <w:shd w:fill="auto" w:val="clear"/>
        </w:rPr>
        <w:t xml:space="preserve">"Custom Event Ad"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, mediationAdBanner);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 xml:space="preserve">  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AdRequest.Builder adRequsetBuilder = </w:t>
      </w:r>
      <w:r>
        <w:rPr>
          <w:rFonts w:ascii="Consolas" w:hAnsi="Consolas" w:cs="Consolas" w:eastAsia="Consolas"/>
          <w:b/>
          <w:color w:val="7F0055"/>
          <w:spacing w:val="0"/>
          <w:position w:val="0"/>
          <w:sz w:val="22"/>
          <w:shd w:fill="auto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AdRequest.Builder();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adRequsetBuilder.addNetworkExtras(extras);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onsolas" w:hAnsi="Consolas" w:cs="Consolas" w:eastAsia="Consolas"/>
          <w:color w:val="0000C0"/>
          <w:spacing w:val="0"/>
          <w:position w:val="0"/>
          <w:sz w:val="22"/>
          <w:shd w:fill="auto" w:val="clear"/>
        </w:rPr>
        <w:t xml:space="preserve">admobAdView</w:t>
      </w:r>
      <w:r>
        <w:rPr>
          <w:rFonts w:ascii="Consolas" w:hAnsi="Consolas" w:cs="Consolas" w:eastAsia="Consolas"/>
          <w:color w:val="000000"/>
          <w:spacing w:val="0"/>
          <w:position w:val="0"/>
          <w:sz w:val="22"/>
          <w:shd w:fill="auto" w:val="clear"/>
        </w:rPr>
        <w:t xml:space="preserve">.loadAd(adRequsetBuilder.build());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ab/>
        <w:t xml:space="preserve">  ...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20"/>
          <w:shd w:fill="auto" w:val="clear"/>
        </w:rPr>
        <w:t xml:space="preserve">    }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Все! Теперь рекламный контент admob будет показываться совместно с контентом AdLabs. Условия показа настраиваются в интерфейсе AdMob. Тематический таргетинг настраивается в панели управления на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http://www.adlabs-mobile.ru/</w:t>
        </w:r>
      </w:hyperlink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7.bin" Id="docRId17" Type="http://schemas.openxmlformats.org/officeDocument/2006/relationships/oleObject"/><Relationship Target="media/image2.wmf" Id="docRId7" Type="http://schemas.openxmlformats.org/officeDocument/2006/relationships/image"/><Relationship Target="media/image5.wmf" Id="docRId14" Type="http://schemas.openxmlformats.org/officeDocument/2006/relationships/image"/><Relationship Target="styles.xml" Id="docRId23" Type="http://schemas.openxmlformats.org/officeDocument/2006/relationships/styles"/><Relationship Target="embeddings/oleObject2.bin" Id="docRId6" Type="http://schemas.openxmlformats.org/officeDocument/2006/relationships/oleObject"/><Relationship Target="media/image0.wmf" Id="docRId1" Type="http://schemas.openxmlformats.org/officeDocument/2006/relationships/image"/><Relationship Target="media/image4.wmf" Id="docRId11" Type="http://schemas.openxmlformats.org/officeDocument/2006/relationships/image"/><Relationship Target="embeddings/oleObject6.bin" Id="docRId15" Type="http://schemas.openxmlformats.org/officeDocument/2006/relationships/oleObject"/><Relationship Target="embeddings/oleObject8.bin" Id="docRId19" Type="http://schemas.openxmlformats.org/officeDocument/2006/relationships/oleObject"/><Relationship Target="numbering.xml" Id="docRId22" Type="http://schemas.openxmlformats.org/officeDocument/2006/relationships/numbering"/><Relationship Target="media/image1.wmf" Id="docRId5" Type="http://schemas.openxmlformats.org/officeDocument/2006/relationships/image"/><Relationship Target="media/image3.wmf" Id="docRId9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://www.adlabs-mobile.ru/" Id="docRId12" Type="http://schemas.openxmlformats.org/officeDocument/2006/relationships/hyperlink"/><Relationship Target="media/image6.wmf" Id="docRId16" Type="http://schemas.openxmlformats.org/officeDocument/2006/relationships/image"/><Relationship TargetMode="External" Target="http://www.adlabs-mobile.ru/" Id="docRId21" Type="http://schemas.openxmlformats.org/officeDocument/2006/relationships/hyperlink"/><Relationship Target="embeddings/oleObject1.bin" Id="docRId4" Type="http://schemas.openxmlformats.org/officeDocument/2006/relationships/oleObject"/><Relationship Target="embeddings/oleObject3.bin" Id="docRId8" Type="http://schemas.openxmlformats.org/officeDocument/2006/relationships/oleObject"/><Relationship Target="embeddings/oleObject5.bin" Id="docRId13" Type="http://schemas.openxmlformats.org/officeDocument/2006/relationships/oleObject"/><Relationship Target="media/image8.wmf" Id="docRId20" Type="http://schemas.openxmlformats.org/officeDocument/2006/relationships/image"/><Relationship TargetMode="External" Target="mailto:support@adlabs-mobile.ru" Id="docRId3" Type="http://schemas.openxmlformats.org/officeDocument/2006/relationships/hyperlink"/><Relationship Target="embeddings/oleObject4.bin" Id="docRId10" Type="http://schemas.openxmlformats.org/officeDocument/2006/relationships/oleObject"/><Relationship Target="media/image7.wmf" Id="docRId18" Type="http://schemas.openxmlformats.org/officeDocument/2006/relationships/image"/><Relationship TargetMode="External" Target="http://adlabs-mobile.ru/" Id="docRId2" Type="http://schemas.openxmlformats.org/officeDocument/2006/relationships/hyperlink"/></Relationships>
</file>